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skacze jak szarańcza? Siła jego rżenia budzi respekt!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przestraszysz go jak szarańczę? Parskanie jego nozdrzy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nie dał Bóg mądrości, i nie udzielił mu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spędzisz jako szarańczą? Sława nozdrzy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sprawiasz, że biegnie jak szarańcza, aż silne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Jego dumne rżenie sieje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sprawiłeś, że skacze jak szarańcza, a jego dumne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sprawiłeś, że skacze jak szarańcza, a jego głośne rżenie budzi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go pobudzasz, aby skakał jak szarańcza? Jego wspaniałe rżenie sieje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йому озброєння, а славу зі сміливістю його грудям?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puszczasz go w podskoki jak szarańczę? A przenikliwość jego rżenia wzbudza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sprawić, by skakał jak szarańcza? Dostojeństwo jego parskania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2024-04-29T03:11:13Z</dcterms:modified>
</cp:coreProperties>
</file>