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 Twoje postanowienia, Dlatego z całej duszy 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są przedziwne, dlatego moja dusza 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 są świadectwa twoje; przetoż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Twoje napomnienia są przedziwne, dlatego przestrzega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świadectwa twoje, Dlatego ich strzeże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wskazania są cudowne, więc moja dusza ich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podziwu są Twe pouczenia, dlatego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Przedziwne są Twoje ustawy, strzeże ich więc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Cudowne są Twoje świadectwa, dlatego strzeże ich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twoje są cudowne. Dlatego dusza moja ich przestrzega.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2024-04-29T12:42:27Z</dcterms:modified>
</cp:coreProperties>
</file>