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(dzielnego) ducha wytrzyma chorobę, lecz ducha zgnębionego* – kto podniesie?**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12:25&lt;/x&gt;; &lt;x&gt;240 15:33&lt;/x&gt;; &lt;x&gt;240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18:14&lt;/x&gt; wg G: Roztropny służący łagodzi gniew człowieka, a kto podniesie człowieka małodusznego, θυμὸν ἀνδρὸς πραΰνει θεράπων φρόνιμος ὀλιγόψυχον δὲ ἄνδρα τίς ὑποίσει.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2024-04-27T20:42:56Z</dcterms:modified>
</cp:coreProperties>
</file>