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człowieka* – ci mogą zawieść,** lecz bywa, że przyjaciel jest bardziej przywiązany niż brat.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 — ci mogą zawieść, bywa jednak, że przyjaciel jest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ma przyjaciół, musi obchodzić się z nimi po przyjacielsku, a jest przyjaciel, który przylgnie bardziej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ma przyjaciół, ma się obchodzić po przyjacielsku, ponieważ przyjaciel bywa przychylniejszy nad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przyjacielski do towarzystwa większym przyjacielem będzie niżli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ma bliskich, a popadnie w ruinę, lecz jest przyjaciel, co przylgnie nad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bliźni, którzy przywodzą do zguby, lecz niejeden przyjaciel jest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przyjaciół, którzy prowadzą do zguby, bywa też przyjaciel, który jest bardziej oddany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przyjaciele, którzy prowadzą człowieka do ruiny, ale zdarza się, że przyjaciel jest bardziej oddany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przyjaciele [przywodzą] do zguby, ale zdarza się też kochany [przyjaciel], bardziej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licznych towarzyszy – ma ich ku własnej zgubie; lecz przyjaciel bywa szczerzej przywiązany niż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towarzysze skłonni się nawzajem roztrzaskać, lecz istnieje przyjaciel bardziej przywiązany niż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 człowieka, </w:t>
      </w:r>
      <w:r>
        <w:rPr>
          <w:rtl/>
        </w:rPr>
        <w:t>רֵעִים אִיׁש</w:t>
      </w:r>
      <w:r>
        <w:rPr>
          <w:rtl w:val="0"/>
        </w:rPr>
        <w:t xml:space="preserve"> (’isz re‘im): w niektórych G Mss S Tg sugerowana jest em. na </w:t>
      </w:r>
      <w:r>
        <w:rPr>
          <w:rtl/>
        </w:rPr>
        <w:t>יֵׁש</w:t>
      </w:r>
      <w:r>
        <w:rPr>
          <w:rtl w:val="0"/>
        </w:rPr>
        <w:t xml:space="preserve"> (jesz) zamiast </w:t>
      </w:r>
      <w:r>
        <w:rPr>
          <w:rtl/>
        </w:rPr>
        <w:t>אִיׁש</w:t>
      </w:r>
      <w:r>
        <w:rPr>
          <w:rtl w:val="0"/>
        </w:rPr>
        <w:t xml:space="preserve"> (’ isz): Są bliźni, którzy mogą zawieść (&lt;x&gt;240 18:24&lt;/x&gt;L.).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zawieść, </w:t>
      </w:r>
      <w:r>
        <w:rPr>
          <w:rtl/>
        </w:rPr>
        <w:t>לְהִתְרֹעֵעַ</w:t>
      </w:r>
      <w:r>
        <w:rPr>
          <w:rtl w:val="0"/>
        </w:rPr>
        <w:t xml:space="preserve"> (lehitro‘ea‘), od </w:t>
      </w:r>
      <w:r>
        <w:rPr>
          <w:rtl/>
        </w:rPr>
        <w:t>רָעַע</w:t>
      </w:r>
      <w:r>
        <w:rPr>
          <w:rtl w:val="0"/>
        </w:rPr>
        <w:t xml:space="preserve"> (ra‘a‘), lub: (1) Bliźni człowieka – do przyprawienia o załamanie; (2) do towarzystwa, od </w:t>
      </w:r>
      <w:r>
        <w:rPr>
          <w:rtl/>
        </w:rPr>
        <w:t>רָעָה</w:t>
      </w:r>
      <w:r>
        <w:rPr>
          <w:rtl w:val="0"/>
        </w:rPr>
        <w:t xml:space="preserve"> (ra‘a h): bliźni człowieka – dla towarzystwa.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2024-04-28T02:25:43Z</dcterms:modified>
</cp:coreProperties>
</file>