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głęboko przed JAHWE, aby ukryć swój plan, i swoje sprawy prowadzą w ciemności! Mówią oni: Kto nas widzi? Pytają: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swój zamysł, których czyny są popełnione w ciemności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Panem ukrywają radę! których każda sprawa dzieje się w ciemności, i mówią: Któż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serca głębokiego, żebyście kryli przed JAHWE radę! Których uczynki są w ciemności, i mówią: Któż nas widzi a 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kryją przed Panem, aby zataić swe zamysły, których czyny spowite są mrokiem i którzy mówią: Kto nas zobaczy i kto nas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ukrywają przed Panem swój zamysł, których działanie odbywa się w ciemności i którzy mówią: Kto nas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chcą głęboko przed JAHWE ukryć zamiary, których czyny dokonują się w ciemności, którzy mówią: Kto nas zobaczy, kto nas rozpozna?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kryją się przed JAHWE i tają przed nim swoje zamysły. Planują w ciemności swoje czyny i mówią: „Któż nas widzi? Kto się o nas dowie?”.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tajemne zamysły i w ciemności knują swe sprawy, mówiąc: ”Któż nas widzi? Kto wie o nas?”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głęboko przed WIEKUISTYM ukrywają swoje zamysły i są w ciemności ich sprawy, a powiadają: Kto nas widzi i kto nas 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schodzą bardzo głęboko, ukrywając zamiar przed Jehową, a swe czyny popełniają w ciemnym miejscu, mówiąc: ”Któż nas widzi i któż o nas wie?”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2024-04-28T14:10:18Z</dcterms:modified>
</cp:coreProperties>
</file>