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Arpadu, i król Lair,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Lair, Sefarwaim, Heny albo 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Elmat, i król Arfad, i król miasta Sefarwaim, Ana,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Chamatu, król Arpadu, władca miasta Sefarwajim, Hena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царі Емата і Арфада і міста Сепфаріма, Анаґа, Уґава?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 oraz król miasta Sefarwaim, Heny i Iwwy?ʼ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2024-04-30T17:53:55Z</dcterms:modified>
</cp:coreProperties>
</file>