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 to JAHWE i uznał to za złe w swoich oczach, że nie ma prawa.Zobaczył też, że nie ma nikogo, i zdziwił się, że nie ma orędownika, i sprawiło mu wybawienie Jego ramię, i wsparła Go Jego sprawiedliwość.*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2024-04-27T22:29:39Z</dcterms:modified>
</cp:coreProperties>
</file>