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pokroi ofiarę na części i wraz z głową i łojem zwierzęcia ułoży ją na drewnie płonącym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wraz z jego głową i tłuszczem. A kapłan ułoży je porządnie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rozrąbie go na sztuki, i głowę jego, i tłustość jego; a włoży je kapłan porządnie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rozbierzą członki, głowę i wszytko, co jest przy wątrobie, i włożą na drwa, pod które ma być podłożony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podzielą go na części. Kapłan ułoży je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i wraz z jego głową i tłuszczem ułoży je kapłan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pokroją go na części. Kapłan ułoży go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porąbie go na części, a kapłan umieści je, razem z głową i tłuszczem,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porąbią go na części, a kapłan wraz z głową i tłuszczem ułoży części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potnie go na odpowiednie części, jego głowę i jego tłustość, a kohen ułoży to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розділять його на члени, і голову і жир, і покладуть їх священики на огонь, на дрова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rozrąbią go na części, a kapłan je ułoży wraz z głową i tłuszczem na ofiarnicy,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części, jak również głowę i łój, i kapłan ułoży je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2024-04-19T23:01:38Z</dcterms:modified>
</cp:coreProperties>
</file>