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rozkaże wziąć dla niego, jako pragnącego się oczyścić, dwa żywe, czyste ptaki,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każe, by wziąć dla oczyszczającego się dwa żywe i czyste ptaki,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rozkaże kapłan temu, który się oczyszcza, aby wziął dwa wróble żywe i zdrowe, i drzewo cedrowe, i jedwabiu karmazynowego,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owemu, który się czyści, aby ofiarował dwu wróblów żywych za się, które się jeść godzą, i drewno cedrowe, i karmazyn,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mu dla oczyszczenia wziąć dwa żywe ptaki, czyste,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by wzięto dla oczyszczającego się dwa żywe, czyste ptaki, kawałek drzewa cedrowego,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aby ten, który ma być oczyszczony, przyniósł dwa żywe i czyste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przynieść na obrzęd oczyszczenia się dwa żywe i czyste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polecenie, aby dla oczyszczającego się wziąć dwa żywe ptaki czyste, a także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wziąć dwa żywe, rytualnie czyste ptaki i gałąź z cedrowego drzewa, i pasmo szkarłatnej wełny, i hyzop dla człowieka, który ma się rytualnie oczyszcić.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візьмуть очищеному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poleci, aby wzięto dla tego, który się oczyszcza, parę żywych, czystych ptaków, cedrowego drzewa,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wyda polecenie; a on dla oczyszczenia siebie weźmie dwa żywe czyste ptaki i drewno cedrowe oraz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2024-04-29T18:06:54Z</dcterms:modified>
</cp:coreProperties>
</file>