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wtedy będzie mógł jeść z rzeczy poświęconych, gdyż jest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będzie mógł jeść to, co poświęcono, gdyż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czysty i potem będzie jeść z rzeczy poświęconych, bo to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zachodzie słońca czystym będzie; a potem będzie jeść z rzeczy poświęconych, bo to jest pokarm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słońce zajdzie, tedy oczyściony, będzie pożywał rzeczy poświęconych: bo pokarm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oczyszczony. Potem będzie jeść rzeczy święte, bo one są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zajdzie słońce, będzie czysty i potem będzie jadł ze świętych rzeczy, gdyż jest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 i będzie mógł jeść święte dary, bo jest to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czysty. Dopiero wtedy będzie mógł jeść rzeczy święte, gdyż one są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 i będzie już mógł spożywać święte [dary], bo to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zajdzie, stanie się rytualnie czysty i potem może zjeść ze świętych [wyznaczonych darów], które są jego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зайде сонце, і чистим буде, і тоді їстиме святе, бо це його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zachodzie słońca będzie czystym; potem może spożywać ze świętości, gdyż to jest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zajdzie, wtedy będzie czysty, a potem może jeść coś ze świętych rzeczy, gdyż jest to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2024-05-01T22:17:07Z</dcterms:modified>
</cp:coreProperties>
</file>