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wyliczy mu wysokość jego wyceny aż do roku jubileuszowego i (on) uiści wycenioną przez ciebie (sumę) w tym dniu jako świętość,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2024-04-26T08:50:25Z</dcterms:modified>
</cp:coreProperties>
</file>