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2024-05-28T07:37:22Z</dcterms:modified>
</cp:coreProperties>
</file>