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9"/>
        <w:gridCol w:w="55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oczy Sedekiasza wyłupił* i zakuł go w miedziane (kajdany), aby go zaprowadzić do Babilonu.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Samego Sedekiasza kazał oślepić, zakuł go w brązowe kajdany i rozkazał zaprowadzić go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Sedekiaszowi wyłupił oczy i zakuł go w łańcuchy, aby go uprowadzić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oczy Sedekijaszowi wyłupił, a związawszy go łańcuchami miedzianemi prowadził go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też Sedecjaszowi wyłupił i okował go w pęta, aby go zawiedziono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kazał wyłupić oczy Sedecjaszowi i zakuć go w podwójne kajdany z brązu, by go uprowadzić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Sedekiaszowi kazał wyłupić oczy, a jego zakuć w kajdany i zaprowadzić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Sedecjaszowi zaś kazał wyłupić oczy, a jego samego zakuć w podwójne kajdany z brązu, żeby zaprowadzić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Sedecjaszowi wyłupił oczy, zakuł go w mosiężne kajdany i polecił zaprowadzić go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Sedecjaszowi natomiast wyłupił oczy i zakuł go w spiżowe kajdany, aby go [następnie] odstawić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спасу тебе в тому дні і не дам тебе в руки людей, яких ти боїшся їхнього лиця.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oślepił oczy Cydkjasza oraz kazał go zakuć w okowy, by go sprowadzić do Babelu.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oczy Sedekiasza oślepił, po czym zakuł go w miedziane okowy, by go zaprowadzić do Babilonu.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wyłupił, &lt;x&gt;300 39:7&lt;/x&gt;L.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2024-05-08T03:03:58Z</dcterms:modified>
</cp:coreProperties>
</file>