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wielkie kamienie i ukryj je w zaprawie, w formie do cegieł,* ** która jest w wejściu do domu faraona*** w Tachpanches, na oczach ludzi z Judy,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zaprawie, w formie do cegieł,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מַלְּבֵן ־ּבַּמֶלֶטּבַ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lub: cementowa posadzka (?), ceglany taras (?); wg G: w drzwiach wejściowych, w bramie domu faraona, ἐν προθύροις ἐν πύλῃ τῆς οἰκίας Φαραω. Wg α´, θ´ : w okryciu, ἐν τῳ̂ κρυφίῳ,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בַּלָט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16:1-13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19:1-15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27:1-28:17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32:1-15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5:1-4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37:15-17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budynek królewski w  rodzaju ratusza.]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2024-05-26T19:52:00Z</dcterms:modified>
</cp:coreProperties>
</file>