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Szlachetni synowie Syjonu, cenni na wagę złota — ach! Jakże ich wzięto za dzbany,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cenieni jak czyste złoto, jakże są poczytywani za gliniane naczynia,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Syońscy, którzy byli przyrównani do złota szczerego, jakoż są poczytani za naczynie gliniane, za dzieło rąk garncarskich!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Syjońscy szlachetni i ubrani w przedniejsze złoto, jako poczytani są za naczynie skorupiane, za robotę rąk garncarzowych?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Szlachetni synowie Syjonu, cenieni jak czyste złoto, jakże są poczytani za garnki z gliny -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 cenni jak szczere złoto, oto poczytani są za dzbany gliniane, toczone ręką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Najwspanialsi synowie Syjonu, cenni jak złoto najczystsze. Jakże można było ich uznawać za dzbany gliniane,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szlachetni synowie Syjonu, cenni jak złoto najczystsze, oto uznani za naczynia gliniane,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Syjonu szlachetnych, cennych jak złoto najlepsze, jakżeż uznano za naczynia z gliny, za twór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Шановані сини Сіона, що підняті до золота, як вважаються за глиняний посуд, за діла рук гончара.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Cyonu są drogie, cenione na równi ze szczerym złotem, a zostały uznane za gliniane dzbany, za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drogocenni synowie Syjonu, którzy byli na wagę oczyszczonego złota, jakże zostali poczytani za wielkie dzbany gliniane,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2024-04-30T09:40:58Z</dcterms:modified>
</cp:coreProperties>
</file>