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(rozlegał się) u niej głos beztroskiej gromady, i do mężczyzn z tłumu ludzi sprowadzono pijaków* z pustyni. I dawali naramienniki na twe ramiona i wspaniałe wieńce na twe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pijaków, wg qere </w:t>
      </w:r>
      <w:r>
        <w:rPr>
          <w:rtl/>
        </w:rPr>
        <w:t>סָבָאִים</w:t>
      </w:r>
      <w:r>
        <w:rPr>
          <w:rtl w:val="0"/>
        </w:rPr>
        <w:t xml:space="preserve"> (sawa’im), lub: Sabejczyków.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2024-04-29T00:27:03Z</dcterms:modified>
</cp:coreProperties>
</file>