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wnęki, pilastry i przysionek, i okna dokoła.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wnęki, jej filary i jej przedsionek, a także jej okna wokoło.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jej szerokość —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jej, podwoje jej, i przysionki jej i okna jej były wszędy w około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i okna jej wokoło, na dłużą pięćdziesiąt łokiet, a na szerzą pięć i 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swe wnęki oraz filary i przedsionek, i okna dokoła -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filary i przysionki, a także okna dokoła. Jej długość wynosiła pięćdziesiąt łokci, a jej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wnęki, filary i przedsionek. Miała okna dookoła. Była długa na pięćdziesiąt łokci i szeroka na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jej wnęki, filary i przedsionek. Miała ona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okna wokoło. [Jej] długość [wynosiła]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елами. І вікна її довкруги і в її еламі. Пятдесять ліктів її довжина і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strażnice, pilastry oraz jej przybudówki były na długości pięćdziesięciu łokci i na szerokość dwudziestu pięciu łokci. Ona też miała dookoła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wartownie, pilastry oraz portyk. I dookoła miała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2024-05-02T02:28:27Z</dcterms:modified>
</cp:coreProperties>
</file>