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było z wejściami do sal, które były po stronie południowej – wejście było na początku drogi, drogi przed murem ochronnym, drogi mającej wejście od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2024-04-28T19:02:11Z</dcterms:modified>
</cp:coreProperties>
</file>