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podczas gdy do lica przybytku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samo mierzyły sale na dziedzińcu zewnętrznym, a odległość od nich do lica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bowiem komórek,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świątynią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komórek, które były w sieni zewnętrzej, była na pięćdziesiąt łokci, a przed kościołem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była skarbnic sieni zewnętrznej pięćdziesiąt łokiet, a długość przed obliczem kościoła,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długość sal, które leżały przy dziedzińcu zewnętrznym, wynosiła pięćdziesiąt łokci, a tamtych przed główną budowlą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hal w stronę dziedzińca zewnętrznego wynosiła pięćdziesiąt łokci, podczas gdy naprzeciw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a tych naprzeciw świątyni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łokci. Te zaś naprzeciw holu świątynnego miały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bowiem sal, które były od strony dziedzińca zewnętrznego, wynosiła pięćdziesiąt-łokci, a tych naprzeciw miejsca Świętego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довжина заль, що гляділи до зовнішнього двору пятдесять ліктів, і вони є напроти лиця цих. Все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hal, położonych w kierunku zewnętrznego dziedzińca, wynosiła pięćdziesiąt łokci, jednak naprzeciw gmachu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jadalni, które wychodziły na dziedziniec zewnętrzny, wynosiła pięćdziesiąt łokci, a oto przed świątynią wynosiła ona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2024-04-29T04:35:28Z</dcterms:modified>
</cp:coreProperties>
</file>