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własność miasta dacie pięć tysięcy (łokci) wszerz i dwadzieścia pięć tysięcy (łokci) wzdłuż przy świętej daninie – będzie (to) dla całego domu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2024-04-28T20:39:15Z</dcterms:modified>
</cp:coreProperties>
</file>