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każdy, kto wezwie imienia JAHWE,</w:t>
            </w:r>
            <w:r>
              <w:rPr>
                <w:rFonts w:ascii="Times New Roman" w:eastAsia="Times New Roman" w:hAnsi="Times New Roman" w:cs="Times New Roman"/>
                <w:noProof w:val="0"/>
                <w:sz w:val="24"/>
              </w:rPr>
              <w:t xml:space="preserve"> będzie wybawiony, gdyż na górze Syjon, w Jerozolimie, będzie wybawienie — jak powiedział JAHWE — i wśród ocalałych,</w:t>
            </w:r>
            <w:r>
              <w:rPr>
                <w:rFonts w:ascii="Times New Roman" w:eastAsia="Times New Roman" w:hAnsi="Times New Roman" w:cs="Times New Roman"/>
                <w:noProof w:val="0"/>
                <w:sz w:val="24"/>
              </w:rPr>
              <w:t xml:space="preserve"> których JAHWE zawezwie.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zabraliście moje srebro i złoto, a moje wspaniałe klejnoty wnieśliście do swoich świątyń;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Którzy srebro moje i złoto moje zabieracie, a klejnoty moje wyborne wnosicie do kościołów swoich;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srebro moje i złoto zabraliście, a pożądane rzeczy moje i co piękniejsze rzeczy wnieśliście do zborów waszych.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Każdy jednak, kto wezwie imienia Pańskiego na górze, będzie zbawiony, bo na górze Syjon i w Jeruzalem będzie wybawienie, jak przepowiedział Pan, i wśród ocalałych będą ci, których wezwał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Wszakże każdy, kto będzie wzywał imienia Pana, będzie wybawiony; gdyż na górze Syjon i w Jeruzalemie będzie wybawienie - jak rzekł Pan - a wśród pozostałych przy życiu będą ci, których powoła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każdy wzywający imienia JAHWE zostanie zbawiony, bo na górze Syjon i w Jerozolimie będzie ocalenie, jak JAHWE powiedział, i pozostaną przy życiu ci, których JAHWE wezwał.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Każdy jednak, kto wezwie imienia JAHWE, zostanie zbawiony, bo na górze Syjon i w Jerozolimie będzie wybawienie - jak powiedział JAHWE. I ocaleją wezwani przez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Każdy jednak, kto wzywać będzie Imienia Jahwe, będzie wybawiony, bo na górze Syjon i w Jeruzalem będzie ocalenie - jak zapowiedział Jahwe; i do wybawionych należeć będą ci, których Jahwe wezwie.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кожний, хто лиш прикличе господне імя, спасеться. Бо в горі Сіон і в Єрусалимі буде той, що спасається, так як сказав Господь, і вісники добра, яких Господь прикликав.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stanie się, że ktokolwiek by wzywał Imienia WIEKUISTEGO – będzie zbawiony. Bo schronienie będzie na górze Cyon i w Jeruszalaim – jak to wypowiedział WIEKUISTY; a pośród ocalonych dla tych, których WIEKUISTY powoła.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zabraliście moje srebro i moje złoto, a moje dobre, cenne rzeczy wnieśliście do swoich świątyń,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2024-05-01T07:35:51Z</dcterms:modified>
</cp:coreProperties>
</file>