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zobaczyłem, że przygotowuje On szarańczę. A było to akurat w czasie, gdy zaczęła odrastać trawa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ukazał Pan BÓG. Oto tworzył koniki polne na początku odrastania potrawu,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potraw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panujący Pan. Oto tworzył szarańczę, gdy najpierwej począł odrastać potraw, gdy oto potraw był po pokoszeniu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twórca szarańczej na początku wyrastających rzeczy ode dżdżu pozdnego, a oto pozdny po postrzyżeniu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tworzy szarańczę na początku odrastania potrawu, a był to potraw po sianokosach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stworzył szarańcze, gdy zaczął odrastać potraw, a był to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On stworzył szarańczę, kiedy zaledwie zaczął odrastać potraw, a potraw był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Tworzy On rój szarańczy w czasie odrastania trawy,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stworzył szarańczę, w czasie gdy zaczynał wschodzić potraw, mianowicie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ранній рій саранчати, що приходить, і ось одна гусениця цар Ґоґ.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WIEKUISTY mi ukazał, że gdy zaczęła odrastać trawa, On tworzył roje szarańczy; a potraw bywa po królewskich pokosach.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tworzył on chmarę szarańczy na początku wyrastania późnego zasiewu. A był to późny zasiew po pokosie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2024-04-29T17:39:31Z</dcterms:modified>
</cp:coreProperties>
</file>