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 — oznajmił Jonasz — a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boję się JAHWE, Boga nieba,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Jestem Hebrejczyk, a boję się Pana, Boga niebieskiego, który stworzył morze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Hebrejczyk jestem ja, a JAHWE Boga niebieskiego ja się boję, który stworzył morze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Jestem Hebrajczykiem i czczę Pana, Boga nieba,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 czczę Pana,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Jestem Hebrajczykiem i wyznawcą JAHWE,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„Jestem Hebrajczykiem. Czczę JAHWE, Boga nieba, który stworzył morza i lądy”.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Jestem Hebrajczykiem i czczę Jahwe, Boga niebios, który uczynił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Я раб Господа і я почитаю небесного Господа Бога, який зробив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Jestem Ebrejczykiem, a obawiam się WIEKUISTEGO, Boga niebios, który stworzył morze i 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na to: ”Jestem Hebrajczykiem i boję się JAHWE, Boga niebios, który uczynił morze i suchy ląd”.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2024-04-18T22:44:28Z</dcterms:modified>
</cp:coreProperties>
</file>