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roku, w drugim miesiącu, dwudziestego dnia tego miesiąca, obłok wzniósł się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roku, drugiego miesiąca, dwudziestego dnia tego miesiąca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wtórego, miesiąca wtórego, dnia dwudziestego tegoż miesiąca, że się podniósł obłok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wtórego, miesiąca wtórego, dwudziestego dnia miesiąca, podniósł się obłok od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podniósł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w drugim miesiącu, dwudziestego dnia tegoż miesiąca, wzniósł się obłok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dnia drugiego miesiąca, drugiego roku podniósł się obłok nad mieszkaniem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dniu drugiego miesiąca, roku drugiego,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drugim roku, w drugim miesiącu [ijar], dwudziestego dnia miesiąca, że obłok wzniósł się znad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другому році в другому місяці двадцятого (дня) місяця піднялася хмара від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roku, drugiego miesiąca, dwudziestego tego miesiąca stało się, że obłok wzniósł się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roku, w miesiącu drugim, dwudziestego dnia tego miesiąca, uniósł się obłok znad przybytku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2024-04-28T04:01:02Z</dcterms:modified>
</cp:coreProperties>
</file>