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42"/>
        <w:gridCol w:w="3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― skarb twój, tam będzie i ― serce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skarb wasz tam będzie i serce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skarb, tam będzie i 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bowiem jest skarb twój, tam będzie i serce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skarb wasz tam będzie i serce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2024-04-28T11:58:47Z</dcterms:modified>
</cp:coreProperties>
</file>