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bociana, ani czapli* według jej rodzaju, ani dudka,** ani nietoperza.***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czapli,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według ich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 ani sójki według rodzaju ich, ani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bąka i charadriona, każde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czapli według jej rodzaju,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czapli, bociana, według jego gatunku,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wszystkich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bociana, czapli jakiejkolwiek odmiany, dudka i nietoperza.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пелікана і харадріона і подібне до нього, і порфуріона і лилика. Все з птахів, що плазує, це є вам нечисте, не їстимете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czapli i sójki w ich rodzajach, ani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 według swego rodzaju, i dudek,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 W PS: </w:t>
      </w:r>
      <w:r>
        <w:rPr>
          <w:rtl/>
        </w:rPr>
        <w:t>פת)י (ג)ו (הד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2024-05-09T02:13:50Z</dcterms:modified>
</cp:coreProperties>
</file>