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Salcha* i Edrej, były miastami królestwa Oga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 i Edrei, były miastami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 i cały Gilead oraz cały Baszan aż do Salka i Edrei, miasta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w równinie, i wszystko Galaad, i wszystko Basan aż do Selcha, i Edrej, miasta królestwa Ogowego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miasta, które leżą w równiej, i wszytkę ziemię Galaad i Basan aż do Selcha i Edra, miast królestwa Og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- aż do Salka i Edrei, miast w królestwie Oga w Baszanie,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 i cały Gilead, cały Baszan, aż po Salcha i Edrei, były miastami królestwa Oga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do Salka i Edrei, były miastami królestwa Oga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Zajęliśmy wszystkie miasta na równinie, cały Gilead i cały Baszan aż do Salka i Edrei, miast należących do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[Odebraliśmy] wszystkie miasta na równinie, cały Gilead i cały Baszan aż do Salka i Edrei, miast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miasta niziny i cały Gilad, i cały Baszan do Salcha i Edrei, miasta królestwa Oga w Baszanie.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Місора і ввесь Ґалаад і ввесь Васан до Селхи і Едраїна, міста царства Оґа в Васані.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wszystkie miasta na równinie, cały Gilead i cały Baszan, aż do Salchy i Edrei stołecznych miast Oga baszańskiego.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płaskowyżu i cały Gilead, i cały Baszan aż po Salchę i Edrei, miasta w królestwie Oga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12:5&lt;/x&gt;; &lt;x&gt;60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2024-05-11T02:36:30Z</dcterms:modified>
</cp:coreProperties>
</file>