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16:30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396"/>
        <w:gridCol w:w="435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 że wiesz wszystko i nie potrzeby masz, aby ktoś Cię pytał. W tym wierzymy, że od Boga wyszedłeś.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wiemy,* że wiesz wszystko** i nie potrzebujesz, aby Cię ktoś pytał; dlatego wierzymy, że wyszedłeś od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Teraz wiemy, że wiesz wszystko i nie potrzebę masz, aby ktoś cię pytał. W tym wierzymy, że od Boga wyszedłeś.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Teraz wiemy że wiesz wszystkie i nie potrzebę masz aby ktoś Ciebie pytałby w tym wierzymy że z Boga wyszedłeś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16:16&lt;/x&gt;; &lt;x&gt;480 15:39&lt;/x&gt;; &lt;x&gt;500 1:49&lt;/x&gt;; &lt;x&gt;500 4:42&lt;/x&gt;; &lt;x&gt;500 11:27&lt;/x&gt;; &lt;x&gt;500 20:28&lt;/x&gt;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2:24-25&lt;/x&gt;; &lt;x&gt;500 21:17&lt;/x&gt;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2024-04-27T05:24:58Z</dcterms:modified>
</cp:coreProperties>
</file>