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4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2024-04-25T17:25:36Z</dcterms:modified>
</cp:coreProperties>
</file>