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6"/>
        <w:gridCol w:w="45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― wola ― posyłającego Mnie, aby wszystko, co dał Mi, nie utraciłbym z tego, ale wzbudziłbym je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Tego którego posłał Mnie Ojca aby wszystko co daje Mi nic zgubiłbym z tego ale wzbudzę to w ostatecznym dniu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wola Tego, który Mnie posłał, abym z tego wszystkiego, co Mi dał, nic nie stracił,* lecz wzbudził to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To zaś jest wolą (tego), (który posłał) mnie, aby wszystko, co dał mi, nie zgubiłbym z tego, ale podniósłbym*je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 xml:space="preserve"> ostatnim dniu.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jest wola (Tego) którego posłał Mnie Ojca aby wszystko co daje Mi nic zgubiłbym z tego ale wzbudzę to w ostatecznym dniu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27:3&lt;/x&gt;; &lt;x&gt;300 23:4&lt;/x&gt;; &lt;x&gt;500 10:28-29&lt;/x&gt;; &lt;x&gt;500 17:12&lt;/x&gt;; &lt;x&gt;500 18:9&lt;/x&gt;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"Podnieś" znaczy tu "wskrzesić" (semityzm)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2024-04-20T09:14:22Z</dcterms:modified>
</cp:coreProperties>
</file>