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5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2024-04-25T22:06:18Z</dcterms:modified>
</cp:coreProperties>
</file>