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mogli w żaden sposób uzasadnić kary śmierci, zażądali od Piłata, aby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powodu, żeby skazać go na śmierć, prosili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żadnej przyczyny śmierci w nim nie znalazłszy, prosili Piłata, aby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znalazszy w nim przyczyny żadnej śmierci, prosili Piłata,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by zasługiwał na śmierć, zażądali od Piłata, aby był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został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żadnego powodu, aby Go skazać na śmierć, to jednak domagali się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żadnego powodu do śmierci nie znaleźli, zażądali od Piłata, aby Go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 nie było żadnego powodu, by skazać go na śmierć, domagali się przed Piłatem wykonania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niczego, czym zasługiwałby na śmierć, zażądali od Piłata, aby Go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 жодної вини, гідної смертної кари, попросили Пилата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znaleźli żadnego powodu śmierci, ale wyprosili sobie u Piłata, aby on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znaleźć żadnej podstawy do wyroku śmierci, mimo to uprosili Piłata, aby wydał Go na stracenie,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nie znaleźli żadnego powodu do uśmiercenia go, zażądali od Piłata, żeby go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powodów wydania Go na śmierć, domagali się, aby Piłat Go stracił.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2024-05-08T18:32:33Z</dcterms:modified>
</cp:coreProperties>
</file>