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0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na statek adramyteński zamierzający płynąć naprzeciw Azji miejsc zostaliśmy wyprowadzonymi będący z nami Arystarch Macedończyk Tesalonijczyk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Wsiedliśmy więc na statek adramyteński,* który miał płynąć do portów Azji, i wyruszyliśmy w drogę, mając ze sobą Arystarchosa,** Macedończyka z Tesaloniki.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(na) statek adramyteński*, zamierzający płynąć do (tych) naprzeciw Azji** miejsc, wypłynęliśmy. (Był) razem z nami Arystarch Macedończyk, Tesalonejczyk.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wsiadłszy zaś (na) statek adramyteński zamierzający płynąć naprzeciw Azji miejsc zostaliśmy wyprowadzonymi będący z nami Arystarch Macedończyk Tesalonijczyk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Adramyttium : miasto w azjatyckiej prowincji Mizji. Do Rzymu zwykle płynęło się przez Aleksandrię.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20:4&lt;/x&gt;;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pochodzący z miasta Adramyttium (wybrzeże Myzji).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2024-04-29T14:16:33Z</dcterms:modified>
</cp:coreProperties>
</file>