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— mój i całego kościoła. Pozdrawia was Erastos, skarbnik miejski,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kościoła. Pozdrawia was Erastus, szafarz miejski,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wszystkiego zboru. Pozdrawia was Erastus, szafarz miejski, i Kwartus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mój, i wszytek kościół. Pozdrawia was Erastus, szafarz miejscki,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jest gospodarzem moim i całego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skarbnik miejski,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udzielił mi gościny i całemu Kościołowi. Pozdrawia was Erast, zarządca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udzielający gościny mnie i całemu Kościołowi. Pozdrawia was Erast, skarbnik miasta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gospodarz mój i całego Kościoła. Pozdrawia was Erastus, skarbnik miasta, oraz Kwartus,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Gajusz, z którego gościny korzystam i ja, i cała wspólnota. Pozdrawia was Erastus, skarbnik zarządu miejskiego i brat Kwartus.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mój i całego Kościoła. Pozdrawia was Erast, skarbnik miasta,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Гай - гостинний для мене і для всієї церкви. Вітає вас міський скарбник Ераст і брат Кварт.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mój gospodarz oraz całego zboru. Pozdrawia was Erastus, zarządca miasta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Panu mój gospodarz Gajusz, w którego domu spotyka się całe zgromadzenie. Pozdrawiają was Erast, skarbnik miejski, i brat Kwart.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szafarz miejski, jak również Kwartus,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Gajus prosi o przekazanie wam pozdrowień. Jestem teraz gościem w jego domu, w którym spotyka się także tutejszy kościół.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2024-05-01T18:16:46Z</dcterms:modified>
</cp:coreProperties>
</file>