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Jego mocy względem nas, wierzących zgodnie z działaniem Jego potężnej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przemożna wielkość jego mocy wobec nas, którzy wierzymy, według działania potęgi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ona przewyższająca wielkość mocy jego przeciwko nam, którzy wierzymy według skutecznej mocy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przewyższająca wielkość mocy jego przeciwko nam, którzy wierzymy, według skuteczności mocy siły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przeogromna Jego moc względem nas wierzących – na podstawie działania Jego potęgi i 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mocy jego wobec nas, którzy wierzymy dzięki działaniu przemożnej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wspaniały jest ogrom Jego mocy względem nas, wierzących, według działania siły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nadzwyczajny ogrom Jego mocy dla nas wierzących, o czym świadczy siła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przeogromna wielkość Jego mocy względem nas, którzy uwierzyliśmy za sprawą działania Jego władzy i potęgi.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niezwykłą moc okazuje on wobec nas, wierzących. Jest to ta sama czynna, potężna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niewysłowiony ogrom Jego mocy dla nas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неосяжна велич його сили в нас, що віримо в дію могутности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jest niezwykła wielkość Jego potęgi względem nas; tych, co wierzą z działania siły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niewyobrażalną wielkość Jego mocy, działającej w nas, którzy Mu ufamy. Działa ona tą samą potężną siłą, jakiej użył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niezrównana wielkość jego mocy wobec nas, wierzących. odpowiada ona działaniu potęgi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ogromną moc, z jaką działa wśród nas i wszystkich, którzy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2024-04-18T08:29:11Z</dcterms:modified>
</cp:coreProperties>
</file>