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mieli też miasta wydzielone na obszarze dziedzictwa synów Manassesa – całe miasta i 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2024-05-08T20:59:55Z</dcterms:modified>
</cp:coreProperties>
</file>