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Jarmut* wraz z jego pastwiskami, En-Gannin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En-Ganin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jego pastwiska oraz En-Gannim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Jaramot i przedmieścia jego, i Engannim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Jaramot, i Engannim z przedmieściami ich,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z jego pastwiskami, En-Gannim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wraz z jego pastwiskami i En-Gannin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Jarmut z pastwiskami i En-Gannim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wraz z jego pastwiskami oraz En-Gannim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En-Gannim, cztery miasta łącznie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Реммат і йому відлучене і Джерело Письма і йому відлучене,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Jarmuth, wraz z przyległymi przedmieściami, i En Gannim,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oraz jego pastwisko, En-Gannim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Remmath, Ρεμμαθ, por.19:21 i &lt;x&gt;130 6:58&lt;/x&gt;.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2024-04-30T04:48:18Z</dcterms:modified>
</cp:coreProperties>
</file>