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z kolei nazwali swój ołtarz Świadkiem, bo rzeczywiście był on dla obu stron świadectwem,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Rubena i Gada nazwali ten ołtarz 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Świadkiem będzie między nami,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Przezwali tedy synowie Rubenowi i synowie Gadowi ołtarz on Ed, mówiąc: Świadkiem będzie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 i synowie Gad ołtarz, który byli zbudowali: Świadectwo nasze, że JAHWE sam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nazwali ołtarz Ed, bo mówili: Oto jest świadectwo wśród nas,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Rubena i synowie Gada ten ołtarz Ed, bo - jak mówili - jest on świadkiem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i Gadyci nadali ołtarzowi nazwę Ed, ponieważ mówili: on jest świadectwem dla nas,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Gada nazwali ten ołtarz świadectwem, ponieważ mówili: „On jest świadectwem dla nas,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nazwali ołtarz ”Ed”, ponieważ mówili: ”Oto jest prawdziwe świadectwo między nami,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імя Ісус жертівникові Рувима і Ґада і половини племени Манассії, і сказав що: Свідченням він є між ними, бо Господь є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Reubena oraz synowie Gada nadali ołtarzowi nazwę; bowiem on stał się między nami świadkiem, że WIEKUISTY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 oraz synowie Gada nadali nazwę temu ołtarzowi, gdyż ”jest on świadkiem między nami, że JAHWE to prawdziwy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2024-04-26T04:59:30Z</dcterms:modified>
</cp:coreProperties>
</file>