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― szczęśliwej nadziei i objawienia się ― chwały ― wielkiego Boga i Zbawiciela naszego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szczęśliwą nadzieję i objawienie się chwały wielkiego Boga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oczekiwaniu* szczęśliwej nadziei** i pojawienia się chwały*** **** wielkiego Boga i Zbawcy naszego, Jezusa Chrystusa,*****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czekając na szczęśliwą nadzieję* i pokazanie się chwały wielkiego Boga i Zbawiciela naszego, Jezusa Pomazańca,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szczęśliwą nadzieję i objawienie się chwały wielkiego Boga i Zbawiciela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1:7&lt;/x&gt;; &lt;x&gt;570 3:20&lt;/x&gt;; &lt;x&gt;590 1:10&lt;/x&gt;; &lt;x&gt;650 9:28&lt;/x&gt;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niosącej szczęście nadziei, μακαρίαν ἐλπίδα.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pojawienie się chwały, ἐπιφάνεια τῆς δόξης : ἐπιφάνεια w &lt;x&gt;620 1:10&lt;/x&gt; określa wcielenie się Chrystusa w czasie pierwszego pojawienia się (&lt;x&gt;630 2:11&lt;/x&gt;), tu odnosi się do Jego drugiego przyjścia lub pojawienia się, pod. jak w &lt;x&gt;610 6:14&lt;/x&gt;; &lt;x&gt;620 4:1&lt;/x&gt;, 8. W &lt;x&gt;600 2:8&lt;/x&gt; ἐπιφάνεια i παρουσία (częstsze) pojawiają się razem w odniesieniu do przyszłego przyjścia.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16:27&lt;/x&gt;; &lt;x&gt;470 25:31&lt;/x&gt;; &lt;x&gt;520 5:2&lt;/x&gt;; &lt;x&gt;670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wielkiego Boga i Zbawcy naszego, Jezusa Chrystusa, τοῦ μεγάλου θεοῦ καὶ σωτῆρος ἡμῶν Ἰησοῦ Χριστου : rodz. przed wielki wskazuje, że zgodnie z GS, w konstrukcji rodz. – rz – καί – rz, gdy oba rzeczowniki są w lp, odnoszą się do osoby i są pospolite (tj. nie stanowią imion własnych), zawsze chodzi o ten sam obiekt, np. przyjaciel i brat, Bóg i Ojciec, a zatem nasz Pan określony jest jako Bóg i Zbawca (&lt;x&gt;680 1:1&lt;/x&gt;, 11; Jd 4). Bóg i Zbawca mogą być uznane za rz pospolite, a nie imiona własne, gdyż jak wykazał Sharp, w grece imię własne nie przyjmuje lm. Ponieważ zarówno Bóg (θεός ), jak i Zbawca (σωτήρ ) występują w lm, nie są imionami własnymi i dlatego dotyczy ich zasada Sharpa (&lt;x&gt;630 2:13&lt;/x&gt;L.).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1:1&lt;/x&gt;; &lt;x&gt;680 1:1&lt;/x&gt;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o przedmiocie nadziei.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2024-04-26T16:46:16Z</dcterms:modified>
</cp:coreProperties>
</file>