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winorośl powiedziała: Czy mam się rozstać z moim moszczem, radością Boga oraz ludzi, by zacząć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porzucić swój moszcz, który cieszy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odpowiedziała macica: Izali opuszczę moszcz mój, który uwesela Boga i ludzie, a pójdę, abym wystawiona była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im odpowiedziała: Izali mogę opuścić wino moje, które uwesela Boga i ludzie i między inszemi drzewy być wyniesiona?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 winny im odpowiedział: Czyż mam się wyrzec mojego soku rozweselającego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zaniechać moszczu mojego, Który rozwesela bogów i ludzi,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krzew winny: Czy mam zrezygnować z mego moszczu, który rozwesela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krzew winny im odpowiedział: «Czy mam zaprzestać wydawania winnego soku, co rozwesela bogów i ludzi,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szczep winny im odrzekł: - Czyż mam zaprzestać wydawać sok winny, co rozwesela bogów i ludzi, by w górę wystrzelić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Ґедеон син Йоаса з війни від виходу Ареса.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winograd im odpowiedział: Mam zostawić mój moszcz, który rozwesela bogów i ludzi, i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winorośl powiedziała im: ʼCzy mam zaniechać mego młodego wina, które rozwesela Boga i ludzi, i czy mam pójść, by się kołysać nad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2024-04-30T21:11:53Z</dcterms:modified>
</cp:coreProperties>
</file>