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1"/>
        <w:gridCol w:w="38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― prawdy ― trwającej w nas, i z nami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prawdę, która trwa w nas* i będzie z nami** *** aż do (nastania) Wieku.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ze względu na prawdę pozostającą w nas, i z nami będzie na wiek.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 względu na prawdę pozostającą w nas i z nami będzie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14:17&lt;/x&gt;; &lt;x&gt;680 1:12&lt;/x&gt;; &lt;x&gt;690 2:24&lt;/x&gt;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Prawda, wg autora, to nie tylko zbiór prawdziwych sądów, ale także obecność Ducha Świętego w wierzących (&lt;x&gt;500 14:16-17&lt;/x&gt;).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1:23&lt;/x&gt;; &lt;x&gt;470 28:20&lt;/x&gt;; &lt;x&gt;500 14:16&lt;/x&gt;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2024-04-24T20:13:04Z</dcterms:modified>
</cp:coreProperties>
</file>