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paszczę mówiącą rzeczy wyniosłe i bluźniercze. Ponadto powierzono jej rządy na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rzeczy wielkie i bluźnierstwa. Dano jej też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jej są usta, mówiące wielkie rzeczy i bluźnierstwa; dana jej też jest moc, aby władzę miała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jej usta, mówiące wielkie rzeczy i bluźnierstwa, i dano jej moc czynić czterdzieści i dwa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usta mówiące wielkie rzeczy i bluźnierstwa i dano jej możność przetrwania czterdziestu dwu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wyniosłe i bluźniercze, dano mu też moc działania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usta, które mówiły rzeczy wielkie i bluźnierstwa, i dano jej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Bestii dano usta mówiące rzeczy przedziwne i bluźnierstwa. Pozwolono jej też sprawować władzę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dano jej także usta z pychą się wypowiadające i głoszące bluźnierstwa. Dano jej możliwość działania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Bestii wolno było mówić niesłychane rzeczy obrażające Boga, a władzę swoją mogła ona wykonywać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przechwalać się i bluźnić, i dano jej swobodę działania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вуста, що говорили пихато й богозневажливо; і дано йому владу діяти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jej dane usta, które mówiły wielkie rzeczy oraz bluźnierstwa. Została jej też dana władza, by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usta wypowiadające butne bluźnierstwa i dano jej moc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wielkie rzeczy i bluźnierstwa, i dano jej władzę, aby działała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pozwolono bestii bluźnić przeciwko Bogu i działać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2024-04-29T11:26:11Z</dcterms:modified>
</cp:coreProperties>
</file>