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przywdziać czysty, lśniący bisior.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bisior czysty i lśniący, bo bisior to sprawiedliwość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czysty i świetny,; albowiem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świetny i czysty. Abowiem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bisior lśniący i czysty - bisior bowiem oznacza czyny sprawiedliwe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się w czysty, lśniący bisior, a bisior oznacza sprawiedliwe uczynki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się jej ubrać w bisior lśniący i czysty, bo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Ubrano ją w lśniący, czysty bisior, a tym bisiorem są sprawiedliwe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jej, aby się odziała w len lśniący i czysty; a ten len — to sprawiedliwe czyny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przystrojona w suknię z czystego lśniącego lnu, która oznacza sprawiedliwe czyny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odziać się w bisior lśniący i czystyʼ - bisior bowiem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їй дано зодягнутися в чистий світлий вісон. Бо вісон - то виправдання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zostało jej dane, by odziała się czystym, błyszczącym bisiorem; gdyż bisior jest czynami sprawiedliwości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do włożenia cienko tkany len, jaśniejący i czysty". (Cienko tkany len oznacza sprawiedliwe czyny ludu Bożego).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dano jej się przyoblec w jasny, czysty, delikatny len, bo delikatny len przedstawia prawe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Ubrano ją w suknię z czystego, lśniącego lnu, którym są prawe czyny świętych”.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2024-05-15T15:05:29Z</dcterms:modified>
</cp:coreProperties>
</file>