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proszę,* jeśli będę jeszcze żył, to, proszę, darz mnie łaską JAHWE, a – proszę – jeśli umrę,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proszę : </w:t>
      </w:r>
      <w:r>
        <w:rPr>
          <w:rtl/>
        </w:rPr>
        <w:t>לֹא</w:t>
      </w:r>
      <w:r>
        <w:rPr>
          <w:rtl w:val="0"/>
        </w:rPr>
        <w:t xml:space="preserve"> , potraktowano jak: </w:t>
      </w:r>
      <w:r>
        <w:rPr>
          <w:rtl/>
        </w:rPr>
        <w:t>לֻא</w:t>
      </w:r>
      <w:r>
        <w:rPr>
          <w:rtl w:val="0"/>
        </w:rPr>
        <w:t xml:space="preserve"> l. </w:t>
      </w:r>
      <w:r>
        <w:rPr>
          <w:rtl/>
        </w:rPr>
        <w:t>לּו</w:t>
      </w:r>
      <w:r>
        <w:rPr>
          <w:rtl w:val="0"/>
        </w:rPr>
        <w:t xml:space="preserve"> , zob. &lt;x&gt;10 17:18&lt;/x&gt;, &lt;x&gt;90 20:14&lt;/x&gt;L.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2024-05-20T13:47:47Z</dcterms:modified>
</cp:coreProperties>
</file>