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a pieśń na dzień sobotni.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rzecz jest wysławiać Pana, a śpiewać imieniowi twemu, o Najwyższy.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Opowiadać z poranku miłosierdzie twoje, i prawdę twoję na każdą noc,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instrumencie o dziesięciu strunach, na lutni, i na harfie z śpiewaniem.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mię rozweselił, Panie! sprawami twemi; o sprawach rąk twoich śpiewać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 wielmożne są sprawy twoje, Panie! bardzo głębokie są myśli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bydlęcy nie zna, a głupi nie zrozumiewa 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wyrastają niezbożnicy jako ziele, a kwitną wszyscy, którzy czynią nieprawość, aby byli wykorzenieni aż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o Najwyższy! jesteś Panem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oto nieprzyjaciele twoi, Panie! albowiem oto nieprzyjaciele twoi zginą; rozproszeni będą wszyscy,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róg mój wywyższysz jako jednorożców; pokropiony będę olejkiem świeżym.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ujrzy oko moje nieszczęście tych, co na mię czyhają; o złośnikach, którzy powstawają przeciwko mnie, usłyszą uszy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jako palma zakwitnie, jako cedra na Libanie rozmnoży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Wszczepieni w domu Pańskim, w sieniach Boga naszego zakwitną.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w sędziwości przyniosą owoc, czerstwymi i zielonymi będą; Aby to opowiadano, że uprzejmym jest Pan, skała moja, a że w nim nie masz żadnej nieprawości.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2024-05-28T02:41:17Z</dcterms:modified>
</cp:coreProperties>
</file>