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Potemem widział drugi cud na niebie wielki i dziwny, to jest siedm Aniołów mających siedm plag ostatecznych, iż przez nie skończony jest gniew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widziałem, jakoby morze szklane zmieszane z ogniem; a tych, co zwycięstwo otrzymali nad oną bestyją i nad obrazem jej, i nad piętnem jej, i nad liczbą imienia jej, stojących nad morzem szklanem, mających cytry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śpiewali pieśń Mojżesza, sługi Bożego, i pieśń Barankową, mówiąc: Wielkie i dziwne są sprawy twoje, Panie Boże wszechmogący! sprawiedliwe i prawdziwe są drogi twoje, o królu świętych!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by się ciebie nie bał, Panie! i nie wielbił imienia twego? gdyżeś sam święty, gdyż wszystkie narody przyjdą i kłaniać się będą przed obliczem twojem, że się okazały sprawiedliwe sądy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potemem widział, a oto otworzony był kościół przybytku świadectwa 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z kościoła siedm onych Aniołów, mających siedm plag, obleczonych płótnem czystem i świetnem, i przepasanych na piersiach złotemi pasami.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jedno ze czworga zwierząt dało siedmiu Aniołom siedm czasz złotych, pełnych gniewu Boga żyjącego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napełniony jest kościół dymem od chwały Bożej i od mocy jego, a nie mógł nikt wnijść do kościoła, aż się skończyło siedm plag onych siedmiu Aniołów.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2024-04-29T12:23:50Z</dcterms:modified>
</cp:coreProperties>
</file>