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Wszystko ma swój czas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ma swój czas i każda sprawa pod niebem ma swoją porę: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rodzenia i czas umierania; jest czas sadzenia i czas wyrywania tego, co zasadzono.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zabijania i czas leczenia; jest czas burzenia i czas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płaczu i czas śmiechu; jest czas narzekania i czas pląsów.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rozrzucania kamieni i czas zbierania kamieni; jest czas pieszczot i czas wstrzymywania się od pieszczot.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szukania i czas gubienia; jest czas przechowywania i czas odrzucania.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rozdzierania i czas zszywania; jest czas milczenia i czas mówienia.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miłowania i czas nienawidzenia; jest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pracujący z tego, że się trudzi?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żmudne zadania, które Bóg zadał ludziom, aby się nimi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pięknie uczynił w swoim czasie, nawet wieczność włożył w ich serca; a jednak człowiek nie może pojąć dzieła, którego dokonał Bóg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więc, że dla ludzi nie ma nic lepszego, jak tylko radować się i używać, póki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to jest darem Bożym, że człowiek może jeść i pić, i dogadzać sobie przy całym swoim trudzie.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wszystko, cokolwiek Bóg czyni, trwa na wieki: Nic nie można do tego dodać i nic z tego ująć; a Bóg czyni to, aby się go bano.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jest, było już dawno, a to, co będzie, też już jest od dawna; bo Bóg przywraca to,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stwierdziłem pod słońcem: Na miejscu prawa było bezprawie, a na miejscu sprawiedliwości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Pomyślałem więc sobie: Bóg będzie sądził zarówno sprawiedliwego, jak i bezbożnego; bo każda sprawa i każde działanie ma swój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pomyślałem sobie: Ze względu na synów ludzkich Bóg tak to urządził, aby ich doświadczyć i aby im pokazać, że nie są czymś innym niż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los synów ludzkich jest taki, jak los zwierząt, jednaki jest los obojga. Jak one umierają, tak umierają tamci; i wszyscy mają to samo tchnienie. Człowiek nie ma żadnej przewagi nad zwierzęciem. Bo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idzie na jedno miejsce; wszystko powstało z prochu i wszystko znowu w proch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wie, czy dech synów ludzkich wznosi się ku górze, a dech zwierząt schodzi w dół na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stwierdziłem, że nie ma nic lepszego nad to, że człowiek raduje się ze swoich dzieł, gdyż taki jest jego los; bo któż da mu oglądać to, co się po nim stanie?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2024-04-30T22:09:57Z</dcterms:modified>
</cp:coreProperties>
</file>