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Rozdział XIV</w:t>
      </w:r>
    </w:p>
    <w:p>
      <w:pPr>
        <w:keepNext/>
        <w:jc w:val="left"/>
      </w:pPr>
    </w:p>
    <w:p>
      <w:pPr>
        <w:pStyle w:val="Nagwek4"/>
        <w:keepNext/>
        <w:jc w:val="center"/>
      </w:pPr>
      <w:r>
        <w:rPr>
          <w:b/>
        </w:rPr>
        <w:t>o dniu Pańskim</w:t>
      </w:r>
    </w:p>
    <w:p>
      <w:pPr>
        <w:keepNext w:val="0"/>
        <w:spacing w:line="36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Pańskiego</w:t>
      </w:r>
      <w:r>
        <w:rPr>
          <w:rStyle w:val="FootnoteReference"/>
          <w:sz w:val="20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noProof w:val="0"/>
          <w:sz w:val="24"/>
        </w:rPr>
        <w:t>zaś dla Pana zostawszy zebrani, złamcie chleb i dziekujcie, przedtem wyznawszy upadki wasze, żeby wasza ofiara była czysta.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mający spór ze swoim bliźnim, niech nie zbiera się z wami, dopóki nie pogodzi się, aby nie byłaby zanieczyszczona wasza ofiara.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 tym bowiem jest powiedziane przez Pana: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każdym miejscu i czasie przynosić mi będziecie ofiarę czystą. Dlatego, że jestem Wielkim Królem, mówi Pan, a imię Me, niezwykłe jest wśród narodów</w:t>
      </w:r>
      <w:r>
        <w:rPr>
          <w:rStyle w:val="FootnoteReference"/>
          <w:sz w:val="20"/>
        </w:rPr>
        <w:footnoteReference w:customMarkFollows="1" w:id="3"/>
        <w:t xml:space="preserve">2)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 w:val="0"/>
        <w:spacing w:line="360" w:lineRule="auto"/>
        <w:jc w:val="both"/>
        <w:rPr>
          <w:sz w:val="20"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t>1)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zapewne "w dzień Pański" czyli w niedzielę.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t>2)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Ml 1:11-14.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Nauka Dwunastu Apostołów Rozdział XIV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radzimski.pl" TargetMode="External" />
	<Relationship Id="rId6" Type="http://schemas.openxmlformats.org/officeDocument/2006/relationships/hyperlink" Target="https://creativecommons.org/licenses/by-nc-nd/4.0/legalcode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2024-05-29T19:27:47Z</dcterms:modified>
</cp:coreProperties>
</file>