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Nauka Dwunastu Apostołów</w:t>
      </w:r>
    </w:p>
    <w:p>
      <w:pPr>
        <w:pStyle w:val="Nagwek2"/>
        <w:keepNext/>
        <w:jc w:val="center"/>
      </w:pPr>
      <w:r>
        <w:t>Rozdział VIII</w:t>
      </w:r>
    </w:p>
    <w:p>
      <w:pPr>
        <w:keepNext/>
        <w:jc w:val="left"/>
      </w:pPr>
    </w:p>
    <w:p>
      <w:pPr>
        <w:pStyle w:val="Nagwek4"/>
        <w:keepNext/>
        <w:jc w:val="center"/>
      </w:pPr>
      <w:r>
        <w:rPr>
          <w:b/>
        </w:rPr>
        <w:t>o modlitwie i poście</w:t>
      </w:r>
    </w:p>
    <w:p>
      <w:pPr>
        <w:keepNext w:val="0"/>
        <w:spacing w:line="360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Posty wasze niech nie będą jak u obłudników, poszczą bowiem drugiego dnia po sabacie i piątego, wy zaś pośćcie czwartego oraz w dzień przygotowania.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 nie módlcie się jak obłudnicy, ale jak rozkazał Pan w ewangelii Swej, tak módlcie się: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nasz w Niebiosach, niech zostanie uświęcone imię Twe, niech przyjdzie Królestwo Twe, niech stanie się wola Twa jak w Niebie i na ziemi. Chleb nasz codzienny daj nam dzisiaj, i odpuść nam długi nasze, jak i my odpuszczamy dłużnikom naszym, i nie wprowadzaj nas w pokuszenie, ale wyratuj nas ze złego, albowiem Twoja jest moc i  chwała na wieki</w:t>
      </w:r>
      <w:r>
        <w:rPr>
          <w:rStyle w:val="FootnoteReference"/>
          <w:sz w:val="20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dziennie tak módlcie się.</w:t>
      </w:r>
      <w:r>
        <w:rPr>
          <w:sz w:val="20"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LPD - Nowodworski Dosłowny Przekład Didache. Copyright © 2023 </w:t>
      </w:r>
      <w:hyperlink r:id="rId5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Krzysztof Radzimski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Released under the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Attribution-NonCommercial-NoDerivatives 4.0 International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>
      <w:pPr>
        <w:keepNext w:val="0"/>
        <w:spacing w:line="360" w:lineRule="auto"/>
        <w:jc w:val="both"/>
        <w:rPr>
          <w:sz w:val="20"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t>1)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Mt 6:9-13.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Dosłowny Przekład Didache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Nauka Dwunastu Apostołów Rozdział VIII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radzimski.pl" TargetMode="External" />
	<Relationship Id="rId6" Type="http://schemas.openxmlformats.org/officeDocument/2006/relationships/hyperlink" Target="https://creativecommons.org/licenses/by-nc-nd/4.0/legalcode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2024-06-02T01:34:40Z</dcterms:modified>
</cp:coreProperties>
</file>