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roku, w którym Tartan wkroczył do Aszdodu, posłany przez Sargona, król Aszuru i walczył przeciwko Aszdodowi, i je zdobył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WIEKUISTY powiedział przez Jezajasza, syna Amoca, jak następuje: Idź, rozwiąż wór z twoich bioder, a twe obuwie zzuj z twoich nóg. Więc tak uczynił i chodził nieubrany i bosy.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powiedział: Jak mój sługa Jezajasz – nieubrany i bosy, chodził jako znak i wskazówka na rok trzeci dla Micraimu i Kuszu,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Aszuru wprowadzi jeńców Micraimu oraz uchodźców Kuszu – młodzieńców i starców nago, boso i z obnażonym tyłkiem, na hańbę Micraimu.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pohańbieni, i zawstydzą się z powodu Kuszu – swej otuchy, oraz Micraimu – swojej chluby.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ów dzień mieszkańcy tego wybrzeża powiedzą: Oto taką jest nasza nadzieja, do której się zwróciliśmy o pomoc, by ocaleć przed królem Aszuru; więc jakże mamy ujść?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2024-04-28T16:31:21Z</dcterms:modified>
</cp:coreProperties>
</file>